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22EA" w14:textId="77777777" w:rsidR="004A2CDC" w:rsidRPr="00296F17" w:rsidRDefault="004A2CDC" w:rsidP="004A2CDC">
      <w:pPr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4A2CDC">
        <w:rPr>
          <w:rFonts w:ascii="TrebuchetMS-Bold" w:eastAsia="Times New Roman" w:hAnsi="TrebuchetMS-Bold" w:cs="Times New Roman"/>
          <w:b/>
          <w:bCs/>
          <w:color w:val="000000"/>
          <w:sz w:val="24"/>
          <w:szCs w:val="24"/>
        </w:rPr>
        <w:t>Contract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0"/>
        <w:gridCol w:w="2820"/>
      </w:tblGrid>
      <w:tr w:rsidR="004A2CDC" w:rsidRPr="00296F17" w14:paraId="5FDB494F" w14:textId="77777777" w:rsidTr="006919D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3929" w14:textId="77777777" w:rsidR="004A2CDC" w:rsidRPr="00296F17" w:rsidRDefault="004A2CDC" w:rsidP="004A2CD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DC">
              <w:rPr>
                <w:rFonts w:ascii="TrebuchetMS-Bold" w:eastAsia="Times New Roman" w:hAnsi="TrebuchetMS-Bold" w:cs="Times New Roman"/>
                <w:b/>
                <w:bCs/>
                <w:color w:val="000000"/>
                <w:sz w:val="24"/>
                <w:szCs w:val="24"/>
              </w:rPr>
              <w:t xml:space="preserve">between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EAE" w14:textId="77777777" w:rsidR="004A2CDC" w:rsidRPr="00296F17" w:rsidRDefault="004A2CDC" w:rsidP="00257A0E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DC">
              <w:rPr>
                <w:rFonts w:ascii="TrebuchetMS-Bold" w:eastAsia="Times New Roman" w:hAnsi="TrebuchetMS-Bold" w:cs="Times New Roman"/>
                <w:b/>
                <w:bCs/>
                <w:color w:val="000000"/>
                <w:sz w:val="24"/>
                <w:szCs w:val="24"/>
              </w:rPr>
              <w:t>"The Notifier"</w:t>
            </w:r>
            <w:r w:rsidRPr="00296F17">
              <w:rPr>
                <w:rFonts w:ascii="TrebuchetMS-Bold" w:eastAsia="Times New Roman" w:hAnsi="TrebuchetMS-Bold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790803" w:rsidRPr="00257A0E">
              <w:rPr>
                <w:rFonts w:ascii="Trebuchet-BoldItalic" w:eastAsia="Times New Roman" w:hAnsi="Trebuchet-BoldItalic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Estiko-Plastar AS</w:t>
            </w:r>
            <w:r w:rsidRPr="00257A0E">
              <w:rPr>
                <w:rFonts w:ascii="Trebuchet-BoldItalic" w:eastAsia="Times New Roman" w:hAnsi="Trebuchet-BoldItalic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="000C2001" w:rsidRPr="00257A0E">
              <w:rPr>
                <w:rFonts w:ascii="Trebuchet-BoldItalic" w:eastAsia="Times New Roman" w:hAnsi="Trebuchet-BoldItalic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Tehase 19</w:t>
            </w:r>
            <w:r w:rsidR="00790803" w:rsidRPr="00257A0E">
              <w:rPr>
                <w:rFonts w:ascii="Trebuchet-BoldItalic" w:eastAsia="Times New Roman" w:hAnsi="Trebuchet-BoldItalic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C, Tartu</w:t>
            </w:r>
          </w:p>
        </w:tc>
      </w:tr>
      <w:tr w:rsidR="004A2CDC" w:rsidRPr="00296F17" w14:paraId="6342D936" w14:textId="77777777" w:rsidTr="007613E3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3C34" w14:textId="77777777" w:rsidR="004A2CDC" w:rsidRPr="00296F17" w:rsidRDefault="004A2CDC" w:rsidP="004A2CD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DC">
              <w:rPr>
                <w:rFonts w:ascii="TrebuchetMS-Bold" w:eastAsia="Times New Roman" w:hAnsi="TrebuchetMS-Bold" w:cs="Times New Roman"/>
                <w:b/>
                <w:bCs/>
                <w:color w:val="000000"/>
                <w:sz w:val="24"/>
                <w:szCs w:val="24"/>
              </w:rPr>
              <w:t xml:space="preserve">and </w:t>
            </w:r>
          </w:p>
        </w:tc>
        <w:tc>
          <w:tcPr>
            <w:tcW w:w="0" w:type="auto"/>
            <w:vAlign w:val="center"/>
          </w:tcPr>
          <w:p w14:paraId="714E4891" w14:textId="7D9B8E93" w:rsidR="00257A0E" w:rsidRPr="00296F17" w:rsidRDefault="00257A0E" w:rsidP="004A2CDC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0D622" w14:textId="4503B057" w:rsidR="009C2617" w:rsidRDefault="004A2CDC" w:rsidP="004A2CDC">
      <w:pPr>
        <w:ind w:right="136"/>
        <w:rPr>
          <w:rFonts w:ascii="TrebuchetMS" w:eastAsia="Times New Roman" w:hAnsi="TrebuchetMS" w:cs="Times New Roman"/>
          <w:color w:val="000000"/>
          <w:sz w:val="24"/>
          <w:szCs w:val="24"/>
        </w:rPr>
      </w:pPr>
      <w:r w:rsidRPr="004A2CDC">
        <w:rPr>
          <w:rFonts w:ascii="Trebuchet-BoldItalic" w:eastAsia="Times New Roman" w:hAnsi="Trebuchet-BoldItalic" w:cs="Times New Roman"/>
          <w:b/>
          <w:bCs/>
          <w:i/>
          <w:iCs/>
          <w:color w:val="800080"/>
          <w:sz w:val="24"/>
          <w:szCs w:val="24"/>
        </w:rPr>
        <w:br/>
      </w:r>
      <w:r w:rsidRPr="00257A0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concerning the </w:t>
      </w:r>
      <w:r w:rsidRPr="00257A0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shipment of </w:t>
      </w:r>
      <w:r w:rsidR="00257A0E" w:rsidRPr="00257A0E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</w:rPr>
        <w:t>plastic waste</w:t>
      </w:r>
      <w:r w:rsidRPr="00257A0E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57A0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from </w:t>
      </w:r>
      <w:r w:rsidR="00790803" w:rsidRPr="00257A0E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</w:rPr>
        <w:t>ESTONIA</w:t>
      </w:r>
      <w:r w:rsidRPr="00257A0E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57A0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 xml:space="preserve">to </w:t>
      </w:r>
      <w:r w:rsidR="007613E3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____</w:t>
      </w:r>
      <w:r w:rsidRPr="00257A0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for recovery at the Consignee's facility</w:t>
      </w:r>
      <w:r w:rsidRPr="00257A0E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57A0E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</w:rPr>
        <w:t>in relation to notification</w:t>
      </w:r>
      <w:r w:rsidRPr="004A2CDC">
        <w:rPr>
          <w:rFonts w:ascii="TrebuchetMS-Bold" w:eastAsia="Times New Roman" w:hAnsi="TrebuchetMS-Bold" w:cs="Times New Roman"/>
          <w:b/>
          <w:bCs/>
          <w:color w:val="000000"/>
          <w:sz w:val="24"/>
          <w:szCs w:val="24"/>
        </w:rPr>
        <w:br/>
      </w:r>
      <w:r w:rsidRPr="004A2CDC">
        <w:rPr>
          <w:rFonts w:ascii="Trebuchet-BoldItalic" w:eastAsia="Times New Roman" w:hAnsi="Trebuchet-BoldItalic" w:cs="Times New Roman"/>
          <w:b/>
          <w:bCs/>
          <w:i/>
          <w:iCs/>
          <w:color w:val="800080"/>
          <w:sz w:val="24"/>
          <w:szCs w:val="24"/>
        </w:rPr>
        <w:br/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t>The Notifier and the Consignee agree on the following terms: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1. The Notifier agrees to deliver the waste to the Consignee for the recovery thereof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and the Consignee agrees to receive the waste and recover it according to Regulation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(EC) No 1013/2006 of the European Parliament and the Council of 14 June 2006 on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shipments of waste (hereafter "the Regulation").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2. The Notifier shall in accordance with Articles 22 and 24(2) of the Regulation take the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waste back if the shipment has not been completed as planned or if it has been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effected in violation of the Regulation.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3. The Consignee to recover of the waste in an environmentally sound manner, if the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shipment has been effected in violation of the Regulation and the consignee is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responsible under Article 24(3) of the proceedings in violation of the Regulation.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4. The Consignee shall, within 3 working days following the receipt of the waste,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complete box 17 of the movement tracking form and send a copy of the form to the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Notifier and to all competent authorities concerned.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5. The Consignee shall, as soon as possible and not later than 12 months following the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receipt of the waste, complete box 18 of the movement tracking form certifying that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the waste has been recovered in an environmentally sound manner and send it to the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Notifier and to all competent authorities concerned (certificate of recovery).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6. If the Consignee issues an incorrect certificate of recovery with the consequence that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the financial guarantee is released, he shall bear the costs arising from the duty to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return the waste to the area of jurisdiction of the competent authority of dispatch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and its disposal or recovery in an alternative and environmentally sound manner.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This contract covers shipments of waste commencing during the period from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</w:r>
      <w:r w:rsidR="009C2617">
        <w:rPr>
          <w:rFonts w:ascii="Trebuchet-BoldItalic" w:eastAsia="Times New Roman" w:hAnsi="Trebuchet-BoldItalic" w:cs="Times New Roman"/>
          <w:bCs/>
          <w:i/>
          <w:iCs/>
          <w:color w:val="000000" w:themeColor="text1"/>
          <w:sz w:val="24"/>
          <w:szCs w:val="24"/>
        </w:rPr>
        <w:t>________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t>under the above-mentioned notification.</w:t>
      </w:r>
      <w:r w:rsidRPr="004A2CDC">
        <w:rPr>
          <w:rFonts w:ascii="Trebuchet-BoldItalic" w:eastAsia="Times New Roman" w:hAnsi="Trebuchet-BoldItalic" w:cs="Times New Roman"/>
          <w:b/>
          <w:bCs/>
          <w:i/>
          <w:iCs/>
          <w:color w:val="800080"/>
          <w:sz w:val="24"/>
          <w:szCs w:val="24"/>
        </w:rPr>
        <w:br/>
      </w:r>
    </w:p>
    <w:p w14:paraId="5F6EC3E8" w14:textId="3747AA66" w:rsidR="007613E3" w:rsidRDefault="004A2CDC" w:rsidP="004A2CDC">
      <w:pPr>
        <w:ind w:right="136"/>
        <w:rPr>
          <w:rFonts w:ascii="TrebuchetMS" w:eastAsia="Times New Roman" w:hAnsi="TrebuchetMS" w:cs="Times New Roman"/>
          <w:color w:val="000000"/>
          <w:sz w:val="24"/>
          <w:szCs w:val="24"/>
        </w:rPr>
      </w:pP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t>Should there be any contradictions between this contract and any other contract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concluded directly or indirectly between the Notifier and the Consignee, the provisions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of this contract shall prevail.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  <w:t>Date:</w:t>
      </w:r>
      <w:r w:rsidR="002E11E3">
        <w:rPr>
          <w:rFonts w:ascii="TrebuchetMS" w:eastAsia="Times New Roman" w:hAnsi="TrebuchetMS" w:cs="Times New Roman"/>
          <w:color w:val="000000"/>
          <w:sz w:val="24"/>
          <w:szCs w:val="24"/>
        </w:rPr>
        <w:t xml:space="preserve"> </w:t>
      </w:r>
      <w:r w:rsidR="007613E3">
        <w:rPr>
          <w:rFonts w:ascii="TrebuchetMS" w:eastAsia="Times New Roman" w:hAnsi="TrebuchetMS" w:cs="Times New Roman"/>
          <w:color w:val="000000"/>
          <w:sz w:val="24"/>
          <w:szCs w:val="24"/>
        </w:rPr>
        <w:t>______________</w:t>
      </w:r>
      <w:r w:rsidR="00AC4CEA">
        <w:rPr>
          <w:rFonts w:ascii="TrebuchetMS" w:eastAsia="Times New Roman" w:hAnsi="TrebuchetMS" w:cs="Times New Roman"/>
          <w:color w:val="000000"/>
          <w:sz w:val="24"/>
          <w:szCs w:val="24"/>
        </w:rPr>
        <w:t xml:space="preserve"> </w:t>
      </w:r>
      <w:r w:rsidR="007613E3">
        <w:rPr>
          <w:rFonts w:ascii="TrebuchetMS" w:eastAsia="Times New Roman" w:hAnsi="TrebuchetMS" w:cs="Times New Roman"/>
          <w:color w:val="000000"/>
          <w:sz w:val="24"/>
          <w:szCs w:val="24"/>
        </w:rPr>
        <w:tab/>
      </w:r>
      <w:r w:rsidR="007613E3">
        <w:rPr>
          <w:rFonts w:ascii="TrebuchetMS" w:eastAsia="Times New Roman" w:hAnsi="TrebuchetMS" w:cs="Times New Roman"/>
          <w:color w:val="000000"/>
          <w:sz w:val="24"/>
          <w:szCs w:val="24"/>
        </w:rPr>
        <w:tab/>
      </w:r>
    </w:p>
    <w:p w14:paraId="1693D43F" w14:textId="375E8FCC" w:rsidR="00CF7708" w:rsidRPr="004A2CDC" w:rsidRDefault="004A2CDC" w:rsidP="004A2CDC">
      <w:pPr>
        <w:ind w:right="136"/>
        <w:rPr>
          <w:rFonts w:ascii="TrebuchetMS" w:eastAsia="Times New Roman" w:hAnsi="TrebuchetMS" w:cs="Times New Roman"/>
          <w:color w:val="000000"/>
          <w:sz w:val="24"/>
          <w:szCs w:val="24"/>
        </w:rPr>
      </w:pP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t>____________________________</w:t>
      </w:r>
      <w:r w:rsidRPr="004A2CDC">
        <w:rPr>
          <w:rFonts w:ascii="TrebuchetMS" w:eastAsia="Times New Roman" w:hAnsi="TrebuchetMS" w:cs="Times New Roman"/>
          <w:color w:val="000000"/>
          <w:sz w:val="24"/>
          <w:szCs w:val="24"/>
        </w:rPr>
        <w:br/>
      </w:r>
      <w:r w:rsidRPr="004A2CDC">
        <w:rPr>
          <w:rFonts w:ascii="TrebuchetMS-Italic" w:eastAsia="Times New Roman" w:hAnsi="TrebuchetMS-Italic" w:cs="Times New Roman"/>
          <w:i/>
          <w:iCs/>
          <w:color w:val="000000"/>
          <w:sz w:val="24"/>
          <w:szCs w:val="24"/>
        </w:rPr>
        <w:t>Name and title Name and title</w:t>
      </w:r>
    </w:p>
    <w:p w14:paraId="40423061" w14:textId="77777777" w:rsidR="004A2CDC" w:rsidRPr="004A2CDC" w:rsidRDefault="004A2CDC">
      <w:pPr>
        <w:ind w:right="136"/>
        <w:rPr>
          <w:sz w:val="24"/>
          <w:szCs w:val="24"/>
        </w:rPr>
      </w:pPr>
    </w:p>
    <w:sectPr w:rsidR="004A2CDC" w:rsidRPr="004A2CDC" w:rsidSect="00CF77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DC"/>
    <w:rsid w:val="00013C12"/>
    <w:rsid w:val="000C2001"/>
    <w:rsid w:val="000D2037"/>
    <w:rsid w:val="001340DD"/>
    <w:rsid w:val="001B765C"/>
    <w:rsid w:val="0021149F"/>
    <w:rsid w:val="0022299D"/>
    <w:rsid w:val="00223862"/>
    <w:rsid w:val="00246EC8"/>
    <w:rsid w:val="00257A0E"/>
    <w:rsid w:val="002913D2"/>
    <w:rsid w:val="002E11E3"/>
    <w:rsid w:val="002F44F9"/>
    <w:rsid w:val="003119D4"/>
    <w:rsid w:val="00323DCD"/>
    <w:rsid w:val="00342638"/>
    <w:rsid w:val="00345BFA"/>
    <w:rsid w:val="0039655F"/>
    <w:rsid w:val="003C2A18"/>
    <w:rsid w:val="003D0E5D"/>
    <w:rsid w:val="00465955"/>
    <w:rsid w:val="004A2CDC"/>
    <w:rsid w:val="004A7F47"/>
    <w:rsid w:val="004B6BFB"/>
    <w:rsid w:val="00520DE0"/>
    <w:rsid w:val="00531A1C"/>
    <w:rsid w:val="005A68F5"/>
    <w:rsid w:val="00600671"/>
    <w:rsid w:val="00605E05"/>
    <w:rsid w:val="00625243"/>
    <w:rsid w:val="00682C35"/>
    <w:rsid w:val="00694CE4"/>
    <w:rsid w:val="006C68A2"/>
    <w:rsid w:val="007613E3"/>
    <w:rsid w:val="00790803"/>
    <w:rsid w:val="007930B3"/>
    <w:rsid w:val="008A4834"/>
    <w:rsid w:val="008D451D"/>
    <w:rsid w:val="00942255"/>
    <w:rsid w:val="009A56DC"/>
    <w:rsid w:val="009C2617"/>
    <w:rsid w:val="009D6359"/>
    <w:rsid w:val="00A41ED7"/>
    <w:rsid w:val="00A62020"/>
    <w:rsid w:val="00A75C26"/>
    <w:rsid w:val="00AC4CEA"/>
    <w:rsid w:val="00AC59CC"/>
    <w:rsid w:val="00B11A46"/>
    <w:rsid w:val="00B27854"/>
    <w:rsid w:val="00B84D9A"/>
    <w:rsid w:val="00BC1335"/>
    <w:rsid w:val="00BC6FCD"/>
    <w:rsid w:val="00BE76E5"/>
    <w:rsid w:val="00C02E73"/>
    <w:rsid w:val="00C8410B"/>
    <w:rsid w:val="00CF7708"/>
    <w:rsid w:val="00EA49DE"/>
    <w:rsid w:val="00EE6086"/>
    <w:rsid w:val="00F0701C"/>
    <w:rsid w:val="00FA713D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2932"/>
  <w15:docId w15:val="{78F24FA1-34DC-4D2D-973A-553B05DF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</dc:creator>
  <cp:lastModifiedBy>Keili Ojaste</cp:lastModifiedBy>
  <cp:revision>3</cp:revision>
  <cp:lastPrinted>2022-06-15T10:02:00Z</cp:lastPrinted>
  <dcterms:created xsi:type="dcterms:W3CDTF">2022-09-20T11:34:00Z</dcterms:created>
  <dcterms:modified xsi:type="dcterms:W3CDTF">2022-09-20T11:36:00Z</dcterms:modified>
</cp:coreProperties>
</file>