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3910"/>
      </w:tblGrid>
      <w:tr w:rsidR="00E77652" w:rsidRPr="00E77652" w:rsidTr="00E77652">
        <w:trPr>
          <w:trHeight w:val="1200"/>
          <w:tblCellSpacing w:w="0" w:type="dxa"/>
          <w:jc w:val="center"/>
        </w:trPr>
        <w:tc>
          <w:tcPr>
            <w:tcW w:w="4817" w:type="dxa"/>
            <w:vAlign w:val="center"/>
            <w:hideMark/>
          </w:tcPr>
          <w:p w:rsidR="00E77652" w:rsidRPr="00E77652" w:rsidRDefault="00E77652" w:rsidP="00E77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t-EE"/>
              </w:rPr>
            </w:pPr>
            <w:bookmarkStart w:id="0" w:name="_GoBack"/>
            <w:bookmarkEnd w:id="0"/>
            <w:r w:rsidRPr="00E77652">
              <w:rPr>
                <w:rFonts w:ascii="Verdana" w:eastAsia="Times New Roman" w:hAnsi="Verdana" w:cs="Times New Roman"/>
                <w:noProof/>
                <w:color w:val="336699"/>
                <w:sz w:val="17"/>
                <w:szCs w:val="17"/>
                <w:lang w:eastAsia="et-EE"/>
              </w:rPr>
              <w:drawing>
                <wp:inline distT="0" distB="0" distL="0" distR="0" wp14:anchorId="682C6823" wp14:editId="62D1A004">
                  <wp:extent cx="2393950" cy="952500"/>
                  <wp:effectExtent l="0" t="0" r="0" b="0"/>
                  <wp:docPr id="1" name="Pilt 1" descr="https://www.ametlikudteadaanded.ee/style/rik_logo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metlikudteadaanded.ee/style/rik_logo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652">
              <w:rPr>
                <w:rFonts w:ascii="Verdana" w:eastAsia="Times New Roman" w:hAnsi="Verdana" w:cs="Times New Roman"/>
                <w:sz w:val="17"/>
                <w:szCs w:val="17"/>
                <w:lang w:eastAsia="et-EE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E77652" w:rsidRPr="00E77652" w:rsidRDefault="003C2A18" w:rsidP="00E77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  <w:lang w:eastAsia="et-EE"/>
              </w:rPr>
            </w:pPr>
            <w:hyperlink r:id="rId7" w:history="1">
              <w:r w:rsidR="00E77652" w:rsidRPr="00E77652">
                <w:rPr>
                  <w:rFonts w:ascii="Arial" w:eastAsia="Times New Roman" w:hAnsi="Arial" w:cs="Arial"/>
                  <w:b/>
                  <w:bCs/>
                  <w:color w:val="000000"/>
                  <w:sz w:val="35"/>
                  <w:szCs w:val="35"/>
                  <w:lang w:eastAsia="et-EE"/>
                </w:rPr>
                <w:t>AMETLIKUD TEADAANDED</w:t>
              </w:r>
            </w:hyperlink>
          </w:p>
        </w:tc>
      </w:tr>
      <w:tr w:rsidR="00E77652" w:rsidRPr="00E77652" w:rsidTr="00E7765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70707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2280"/>
              <w:gridCol w:w="2280"/>
              <w:gridCol w:w="2280"/>
            </w:tblGrid>
            <w:tr w:rsidR="00E77652" w:rsidRPr="00E77652">
              <w:trPr>
                <w:tblCellSpacing w:w="0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E77652" w:rsidRPr="00E77652" w:rsidRDefault="003C2A18" w:rsidP="00E776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t-EE"/>
                    </w:rPr>
                  </w:pPr>
                  <w:hyperlink r:id="rId8" w:history="1">
                    <w:r w:rsidR="00E77652" w:rsidRPr="00E77652">
                      <w:rPr>
                        <w:rFonts w:ascii="Arial" w:eastAsia="Times New Roman" w:hAnsi="Arial" w:cs="Arial"/>
                        <w:color w:val="FFFFFF"/>
                        <w:sz w:val="17"/>
                        <w:szCs w:val="17"/>
                        <w:lang w:eastAsia="et-EE"/>
                      </w:rPr>
                      <w:t>eRIK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77652" w:rsidRPr="00E77652" w:rsidRDefault="003C2A18" w:rsidP="00E776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t-EE"/>
                    </w:rPr>
                  </w:pPr>
                  <w:hyperlink r:id="rId9" w:history="1">
                    <w:r w:rsidR="00E77652" w:rsidRPr="00E77652">
                      <w:rPr>
                        <w:rFonts w:ascii="Arial" w:eastAsia="Times New Roman" w:hAnsi="Arial" w:cs="Arial"/>
                        <w:color w:val="FFFFFF"/>
                        <w:sz w:val="17"/>
                        <w:szCs w:val="17"/>
                        <w:lang w:eastAsia="et-EE"/>
                      </w:rPr>
                      <w:t>Kinnistusraamat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77652" w:rsidRPr="00E77652" w:rsidRDefault="003C2A18" w:rsidP="00E776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t-EE"/>
                    </w:rPr>
                  </w:pPr>
                  <w:hyperlink r:id="rId10" w:history="1">
                    <w:r w:rsidR="00E77652" w:rsidRPr="00E77652">
                      <w:rPr>
                        <w:rFonts w:ascii="Arial" w:eastAsia="Times New Roman" w:hAnsi="Arial" w:cs="Arial"/>
                        <w:color w:val="FFFFFF"/>
                        <w:sz w:val="17"/>
                        <w:szCs w:val="17"/>
                        <w:lang w:eastAsia="et-EE"/>
                      </w:rPr>
                      <w:t>Äriregistri teabesüsteem</w:t>
                    </w:r>
                  </w:hyperlink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77652" w:rsidRPr="00E77652" w:rsidRDefault="003C2A18" w:rsidP="00E776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t-EE"/>
                    </w:rPr>
                  </w:pPr>
                  <w:hyperlink r:id="rId11" w:history="1">
                    <w:r w:rsidR="00E77652" w:rsidRPr="00E77652">
                      <w:rPr>
                        <w:rFonts w:ascii="Arial" w:eastAsia="Times New Roman" w:hAnsi="Arial" w:cs="Arial"/>
                        <w:color w:val="FFFFFF"/>
                        <w:sz w:val="17"/>
                        <w:szCs w:val="17"/>
                        <w:lang w:eastAsia="et-EE"/>
                      </w:rPr>
                      <w:t>Äriregistri ettevõtjaportaal</w:t>
                    </w:r>
                  </w:hyperlink>
                </w:p>
              </w:tc>
            </w:tr>
          </w:tbl>
          <w:p w:rsidR="00E77652" w:rsidRPr="00E77652" w:rsidRDefault="00E77652" w:rsidP="00E776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t-EE"/>
              </w:rPr>
            </w:pPr>
          </w:p>
        </w:tc>
      </w:tr>
      <w:tr w:rsidR="00E77652" w:rsidRPr="00E77652" w:rsidTr="00E77652">
        <w:trPr>
          <w:trHeight w:val="2400"/>
          <w:tblCellSpacing w:w="0" w:type="dxa"/>
          <w:jc w:val="center"/>
        </w:trPr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E77652" w:rsidRPr="00E77652">
              <w:trPr>
                <w:tblCellSpacing w:w="18" w:type="dxa"/>
              </w:trPr>
              <w:tc>
                <w:tcPr>
                  <w:tcW w:w="6600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6600" w:type="dxa"/>
                    <w:tblCellSpacing w:w="0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7"/>
                    <w:gridCol w:w="4973"/>
                  </w:tblGrid>
                  <w:tr w:rsidR="00E77652" w:rsidRPr="00E77652">
                    <w:trPr>
                      <w:tblCellSpacing w:w="0" w:type="dxa"/>
                    </w:trPr>
                    <w:tc>
                      <w:tcPr>
                        <w:tcW w:w="1020" w:type="dxa"/>
                        <w:vAlign w:val="center"/>
                        <w:hideMark/>
                      </w:tcPr>
                      <w:p w:rsidR="00E77652" w:rsidRPr="00E77652" w:rsidRDefault="00E77652" w:rsidP="00E7765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</w:pP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t> 26.02.2015</w:t>
                        </w:r>
                      </w:p>
                    </w:tc>
                    <w:tc>
                      <w:tcPr>
                        <w:tcW w:w="5580" w:type="dxa"/>
                        <w:vAlign w:val="center"/>
                        <w:hideMark/>
                      </w:tcPr>
                      <w:p w:rsidR="00E77652" w:rsidRPr="00E77652" w:rsidRDefault="00E77652" w:rsidP="00E77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t-EE"/>
                          </w:rPr>
                        </w:pPr>
                        <w:r w:rsidRPr="00E7765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  <w:lang w:eastAsia="et-EE"/>
                          </w:rPr>
                          <w:t>Keskkonnamõju hindamise teated</w:t>
                        </w:r>
                      </w:p>
                    </w:tc>
                  </w:tr>
                  <w:tr w:rsidR="00E77652" w:rsidRPr="00E7765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77652" w:rsidRPr="00E77652" w:rsidRDefault="00E77652" w:rsidP="00E7765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</w:pP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Keskkonnaamet Viru regioon teatab vastavalt keskkonnamõju hindamise ja keskkonnajuhtimissüsteemi seaduse § 16 lg 1 "Jääkreostusobjektide inventariseerimine 2014-2015. Purtse, Erra ja Kohtla jõgedes jääkreostuse likvideerimise eelprojektiga kavandatud tegevuste keskkonnamõju hindamise" (KMH) programmi valmimisest, programmi avalikust väljapanekust ja avalikust arutelust. 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Kavandatava tegevuse eesmärgiks on jääkreostuse likvideerimine Purtse, Erra ja Kohtla jõgedes. 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Keskkonnamõju hindamise eesmärk on jääkreostuse likvideerimise projektiga kavandatud tegevustega seotud oluliste keskkonnamõjude väljaselgitamine, nende hindamine, mõju ulatuse määramine, leevendus- ja vajadusel kompenseerimismeetmete väljapakkumine.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Keskkonnamõju hindamine algatati Keskkonnaameti 22.12.2014 kirjaga nr 14-6/14/27387-2 keskkonnamõju hindamise ja keskkonnajuhtimissüsteemi seaduse § 3, § 6 lg 1 p 17, § 11 lg 2 ja 3 alusel.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Tegevuse arendaja on Eesti Keskkonnauuringute Keskus OÜ (registrikood 10057662, aadress: Marja 4d, 10617 Tallinn, kontaktisik Karl Kupits, tel 5093437, e-post: karl.kupits@klab.ee).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Keskkonnamõju hindaja on Maves AS (Marja 4d,10617 Tallinn, registrikood 10097377, kontaktisik Madis Metsur, tel 651 4927, e-post: madis@maves.ee).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Otsustaja ja järelevalve teostaja on Keskkonnaamet Viru regioon (Pargi 15, 41537 Jõhvi, kontaktisik Irina Sõtšova, tel 357 2614, e-post: irina.sotsova@keskkonnaamet.ee). 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KMH programmi avalik arutelu toimub 17. märtsil 2015. a kell 15.00 Keskkonnaameti Viru regiooni nõupidamiste saalis (3. korrus), aadressil Pargi 15, Jõhvi.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KMH programmiga on võimalik tutvuda tööpäeviti aadressil Pargi 15, Jõhvi (kontaktisik Irina Sõtšova, tel 357 2614, e-post: irina.sotsova@keskkonnaamet.ee). Samuti on võimalik programmiga tutvuda aadressil www.keskkonnaamet.ee ("Ameti teated" - "Keskkonnamõju hindamised").</w:t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</w:r>
                        <w:r w:rsidRPr="00E77652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t-EE"/>
                          </w:rPr>
                          <w:br/>
                          <w:t>Avaliku väljapaneku ajal saab KMH programmi kohta esitada suulisi ja kirjalikke ettepanekuid, vastuväiteid ja küsimusi eelpool toodud aadressidel kuni 16.03.2015.</w:t>
                        </w:r>
                      </w:p>
                    </w:tc>
                  </w:tr>
                </w:tbl>
                <w:p w:rsidR="00E77652" w:rsidRPr="00E77652" w:rsidRDefault="00E77652" w:rsidP="00E776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t-EE"/>
                    </w:rPr>
                  </w:pPr>
                </w:p>
              </w:tc>
            </w:tr>
          </w:tbl>
          <w:p w:rsidR="00E77652" w:rsidRPr="00E77652" w:rsidRDefault="00E77652" w:rsidP="00E7765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t-EE"/>
              </w:rPr>
            </w:pPr>
          </w:p>
        </w:tc>
      </w:tr>
      <w:tr w:rsidR="00E77652" w:rsidRPr="00E77652" w:rsidTr="00E77652">
        <w:trPr>
          <w:trHeight w:val="24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7652" w:rsidRPr="00E77652" w:rsidRDefault="00E77652" w:rsidP="00E7765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E7765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Registrite ja Infosüsteemide Keskus -  Lõkke 4, 19081 Tallinn.   Tel. 6 636 322   Faks 646 0165   </w:t>
            </w:r>
            <w:hyperlink r:id="rId12" w:history="1">
              <w:r w:rsidRPr="00E77652">
                <w:rPr>
                  <w:rFonts w:ascii="Verdana" w:eastAsia="Times New Roman" w:hAnsi="Verdana" w:cs="Times New Roman"/>
                  <w:color w:val="8CC5EB"/>
                  <w:sz w:val="15"/>
                  <w:szCs w:val="15"/>
                  <w:lang w:eastAsia="et-EE"/>
                </w:rPr>
                <w:t>rik.info@just.ee</w:t>
              </w:r>
            </w:hyperlink>
            <w:r w:rsidRPr="00E7765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   </w:t>
            </w:r>
            <w:hyperlink r:id="rId13" w:history="1">
              <w:r w:rsidRPr="00E7765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lang w:eastAsia="et-EE"/>
                </w:rPr>
                <w:t>Kasutustingimused</w:t>
              </w:r>
            </w:hyperlink>
          </w:p>
        </w:tc>
      </w:tr>
    </w:tbl>
    <w:p w:rsidR="00E77652" w:rsidRDefault="00E77652" w:rsidP="00E77652"/>
    <w:sectPr w:rsidR="00E7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2"/>
    <w:rsid w:val="00116967"/>
    <w:rsid w:val="003C2A18"/>
    <w:rsid w:val="003E3D47"/>
    <w:rsid w:val="00D159C4"/>
    <w:rsid w:val="00E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3FA7-ED2C-4137-9BB7-7521058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.ee/" TargetMode="External"/><Relationship Id="rId13" Type="http://schemas.openxmlformats.org/officeDocument/2006/relationships/hyperlink" Target="https://www.ametlikudteadaanded.ee/index.php?ac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tlikudteadaanded.ee/" TargetMode="External"/><Relationship Id="rId12" Type="http://schemas.openxmlformats.org/officeDocument/2006/relationships/hyperlink" Target="mailto:rik.info@jus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ettevotjaportaal.rik.ee/" TargetMode="External"/><Relationship Id="rId5" Type="http://schemas.openxmlformats.org/officeDocument/2006/relationships/hyperlink" Target="https://www.ametlikudteadaanded.e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iregister.rik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nnistusraamat.rik.e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8F75-56E0-42E2-A90A-28A4B3C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 Metsur</dc:creator>
  <cp:keywords/>
  <dc:description/>
  <cp:lastModifiedBy>Irma Pakkonen</cp:lastModifiedBy>
  <cp:revision>2</cp:revision>
  <dcterms:created xsi:type="dcterms:W3CDTF">2018-02-13T14:10:00Z</dcterms:created>
  <dcterms:modified xsi:type="dcterms:W3CDTF">2018-02-13T14:10:00Z</dcterms:modified>
</cp:coreProperties>
</file>